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Director of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Reporting to the Vice President ( Professional Development), the Director of Special Events is  a Board Director of the Chapter.Director of Special Events is responsible for the planning and delivery of the Annual Conference and other Special Events for the Chapter.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27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Responsibilities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 to the decision making to any matter presented in front of the Board.</w:t>
      </w:r>
    </w:p>
    <w:p w:rsidR="00000000" w:rsidDel="00000000" w:rsidP="00000000" w:rsidRDefault="00000000" w:rsidRPr="00000000" w14:paraId="0000000A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27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Meeting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the Monthly Board Meeting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Attend any other meeting/sessions organized for the Board.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Schedule and Lead meetings for the Special Events team.</w:t>
      </w:r>
    </w:p>
    <w:p w:rsidR="00000000" w:rsidDel="00000000" w:rsidP="00000000" w:rsidRDefault="00000000" w:rsidRPr="00000000" w14:paraId="0000000F">
      <w:pPr>
        <w:spacing w:line="276" w:lineRule="auto"/>
        <w:ind w:left="79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27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Special Events  Responsibilities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Primary Organizer of Chapter Annual Conference and other Special Events.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Establish and lead the Conference team of volunteers and distribute the events workload.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Schedule the Conference and finalize venue and other logistics including food.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speakers and provide all necessary logistical arrangements.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appropriate registration service for the Conference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PDU Code and share with participants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other responsibilities of the Conference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189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Similar responsibilities for any other Special Event</w:t>
      </w:r>
    </w:p>
    <w:p w:rsidR="00000000" w:rsidDel="00000000" w:rsidP="00000000" w:rsidRDefault="00000000" w:rsidRPr="00000000" w14:paraId="00000019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27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Recruitment and Onboarding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the Volunteer recruitment process coordinating with Director of Membership &amp; Volunteers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Onboard the Volunteers and provide training as necessary.</w:t>
      </w:r>
    </w:p>
    <w:p w:rsidR="00000000" w:rsidDel="00000000" w:rsidP="00000000" w:rsidRDefault="00000000" w:rsidRPr="00000000" w14:paraId="0000001D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40"/>
        </w:tabs>
        <w:spacing w:line="276" w:lineRule="auto"/>
        <w:ind w:left="990" w:hanging="12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Reporting to Vice President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Receive Direction from Vice President (Professional Development)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regular update of the Event portfolio work to Vice President (Professional Development)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Escalate any challenges to the Vice President (Professional Development) and the Board if required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Work with the Vice President (Professional Development) to contribute to the Special Events budget development.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Submit all Special Events related expenses through Vice President (Professional Development)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27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Coordinate with other Portfolios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Communications, Marketing, Technology, Sponsorship Portfolios to deliver Special Events.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Events, Education, Mentorship to ensure Special events are scheduled without conflict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other portfolios when required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Keep the Vice President (Professional Development) informed about cross portfolio decisions.</w:t>
      </w:r>
    </w:p>
    <w:p w:rsidR="00000000" w:rsidDel="00000000" w:rsidP="00000000" w:rsidRDefault="00000000" w:rsidRPr="00000000" w14:paraId="0000002A">
      <w:pPr>
        <w:spacing w:line="276" w:lineRule="auto"/>
        <w:ind w:left="18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18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27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1890" w:hanging="900"/>
        <w:rPr>
          <w:rFonts w:ascii="GarmdITC BkCn BT" w:cs="GarmdITC BkCn BT" w:eastAsia="GarmdITC BkCn BT" w:hAnsi="GarmdITC BkCn B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the Special Events section of the Annual Report for presentation to the membership at the Annual General Meeting.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1890" w:hanging="90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any other related responsibility assigned by the Vice President (Professional Development)</w:t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</w:rPr>
      </w:pPr>
      <w:bookmarkStart w:colFirst="0" w:colLast="0" w:name="_heading=h.ks3dvi8rtxwk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GarmdITC BkC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89725" cy="5810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08440" y="3494568"/>
                        <a:ext cx="66751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89725" cy="5810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972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decimal"/>
      <w:lvlText w:val="%1.%2."/>
      <w:lvlJc w:val="right"/>
      <w:pPr>
        <w:ind w:left="2160" w:hanging="1170"/>
      </w:pPr>
      <w:rPr>
        <w:rFonts w:ascii="Arial" w:cs="Arial" w:eastAsia="Arial" w:hAnsi="Arial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rFonts w:ascii="Arial" w:cs="Arial" w:eastAsia="Arial" w:hAnsi="Arial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rFonts w:ascii="Arial" w:cs="Arial" w:eastAsia="Arial" w:hAnsi="Arial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rFonts w:ascii="Arial" w:cs="Arial" w:eastAsia="Arial" w:hAnsi="Arial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rFonts w:ascii="Arial" w:cs="Arial" w:eastAsia="Arial" w:hAnsi="Arial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rFonts w:ascii="Arial" w:cs="Arial" w:eastAsia="Arial" w:hAnsi="Arial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rFonts w:ascii="Arial" w:cs="Arial" w:eastAsia="Arial" w:hAnsi="Arial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mdITC BkCn BT" w:cs="GarmdITC BkCn BT" w:eastAsia="GarmdITC BkCn BT" w:hAnsi="GarmdITC BkCn B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792" w:hanging="43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60" w:lineRule="auto"/>
      <w:ind w:left="1224" w:hanging="504.00000000000006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60" w:lineRule="auto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i w:val="1"/>
      <w:i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D1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1E5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XfDL3UcaKwI9JNnL32Kb5uIwQ==">CgMxLjAyDmgua3MzZHZpOHJ0eHdrOAByITFwTWJxNEtRbVBTdHRoT2ZXd1ZCekYxaWRESmw3QlVWaQ==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2022-02-09T01:16:00Z</dcterms:created>
  <dc:creator>Jeffrey Bonus</dc:creator>
</cp:coreProperties>
</file>